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0DAE" w14:textId="319B2BE8" w:rsidR="0007567F" w:rsidRPr="005A1324" w:rsidRDefault="009626AD" w:rsidP="0007567F">
      <w:pPr>
        <w:rPr>
          <w:b/>
          <w:sz w:val="20"/>
        </w:rPr>
      </w:pPr>
      <w:r>
        <w:rPr>
          <w:noProof/>
          <w:sz w:val="22"/>
          <w:szCs w:val="22"/>
        </w:rPr>
        <w:drawing>
          <wp:anchor distT="0" distB="0" distL="114300" distR="114300" simplePos="0" relativeHeight="251659264" behindDoc="0" locked="0" layoutInCell="1" allowOverlap="1" wp14:anchorId="30EB6793" wp14:editId="1807FC9E">
            <wp:simplePos x="0" y="0"/>
            <wp:positionH relativeFrom="column">
              <wp:posOffset>-384810</wp:posOffset>
            </wp:positionH>
            <wp:positionV relativeFrom="paragraph">
              <wp:posOffset>-55245</wp:posOffset>
            </wp:positionV>
            <wp:extent cx="2129155" cy="1692910"/>
            <wp:effectExtent l="0" t="0" r="4445" b="254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dell-Wedellsborg10257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155" cy="1692910"/>
                    </a:xfrm>
                    <a:prstGeom prst="rect">
                      <a:avLst/>
                    </a:prstGeom>
                  </pic:spPr>
                </pic:pic>
              </a:graphicData>
            </a:graphic>
            <wp14:sizeRelH relativeFrom="page">
              <wp14:pctWidth>0</wp14:pctWidth>
            </wp14:sizeRelH>
            <wp14:sizeRelV relativeFrom="page">
              <wp14:pctHeight>0</wp14:pctHeight>
            </wp14:sizeRelV>
          </wp:anchor>
        </w:drawing>
      </w:r>
      <w:r w:rsidR="0007567F" w:rsidRPr="004F1438">
        <w:rPr>
          <w:sz w:val="20"/>
        </w:rPr>
        <w:softHyphen/>
      </w:r>
      <w:r w:rsidR="0007567F" w:rsidRPr="004F1438">
        <w:rPr>
          <w:sz w:val="20"/>
        </w:rPr>
        <w:softHyphen/>
      </w:r>
    </w:p>
    <w:p w14:paraId="3EB4606A" w14:textId="77777777" w:rsidR="009626AD" w:rsidRPr="009626AD" w:rsidRDefault="0007567F" w:rsidP="009626AD">
      <w:pPr>
        <w:spacing w:before="100" w:beforeAutospacing="1" w:after="100" w:afterAutospacing="1"/>
        <w:rPr>
          <w:b/>
          <w:sz w:val="22"/>
          <w:szCs w:val="22"/>
        </w:rPr>
      </w:pPr>
      <w:r w:rsidRPr="009626AD">
        <w:rPr>
          <w:b/>
          <w:sz w:val="18"/>
          <w:szCs w:val="22"/>
        </w:rPr>
        <w:br w:type="column"/>
      </w:r>
      <w:r w:rsidR="009626AD" w:rsidRPr="009626AD">
        <w:rPr>
          <w:b/>
          <w:i/>
          <w:iCs/>
          <w:sz w:val="22"/>
          <w:szCs w:val="22"/>
        </w:rPr>
        <w:t>To Solve Your Toughest Problems, Change the Problems You Solve</w:t>
      </w:r>
    </w:p>
    <w:p w14:paraId="1BCAF093" w14:textId="3169B0E7" w:rsidR="009626AD" w:rsidRPr="009626AD" w:rsidRDefault="009626AD" w:rsidP="009626AD">
      <w:pPr>
        <w:spacing w:before="100" w:beforeAutospacing="1" w:after="100" w:afterAutospacing="1"/>
        <w:rPr>
          <w:b/>
          <w:sz w:val="22"/>
          <w:szCs w:val="22"/>
        </w:rPr>
      </w:pPr>
      <w:r w:rsidRPr="009626AD">
        <w:rPr>
          <w:sz w:val="22"/>
          <w:szCs w:val="22"/>
        </w:rPr>
        <w:t xml:space="preserve">How would you fix a slow elevator? Would you buy a faster elevator? What if you bought some mirrors for the lobby? Wait, what? How would mirrors in the lobby fix a slow elevator? Well, they wouldn’t. But maybe a slow elevator isn’t the problem. Maybe people just don’t like waiting for elevators, and if you give them something else to </w:t>
      </w:r>
      <w:proofErr w:type="gramStart"/>
      <w:r w:rsidRPr="009626AD">
        <w:rPr>
          <w:sz w:val="22"/>
          <w:szCs w:val="22"/>
        </w:rPr>
        <w:t>do</w:t>
      </w:r>
      <w:proofErr w:type="gramEnd"/>
      <w:r w:rsidRPr="009626AD">
        <w:rPr>
          <w:sz w:val="22"/>
          <w:szCs w:val="22"/>
        </w:rPr>
        <w:t xml:space="preserve"> they’ll forget about the wait. Someone really did this, and it really worked.</w:t>
      </w:r>
    </w:p>
    <w:p w14:paraId="537BECAB" w14:textId="77777777" w:rsidR="009626AD" w:rsidRPr="009626AD" w:rsidRDefault="009626AD" w:rsidP="009626AD">
      <w:pPr>
        <w:rPr>
          <w:sz w:val="22"/>
          <w:szCs w:val="22"/>
        </w:rPr>
      </w:pPr>
      <w:r w:rsidRPr="009626AD">
        <w:rPr>
          <w:sz w:val="22"/>
          <w:szCs w:val="22"/>
        </w:rPr>
        <w:t>This is reframing - instead of jumping right in to solve a perceived problem, step back and consider if you’re thinking about the right problem in the first place.</w:t>
      </w:r>
    </w:p>
    <w:p w14:paraId="54332C55" w14:textId="77777777" w:rsidR="009626AD" w:rsidRPr="009626AD" w:rsidRDefault="009626AD" w:rsidP="009626AD">
      <w:pPr>
        <w:rPr>
          <w:sz w:val="22"/>
          <w:szCs w:val="22"/>
        </w:rPr>
      </w:pPr>
      <w:bookmarkStart w:id="0" w:name="_GoBack"/>
      <w:bookmarkEnd w:id="0"/>
    </w:p>
    <w:p w14:paraId="04646D8A" w14:textId="58D4FEED" w:rsidR="009626AD" w:rsidRPr="009626AD" w:rsidRDefault="009626AD" w:rsidP="009626AD">
      <w:pPr>
        <w:rPr>
          <w:sz w:val="22"/>
          <w:szCs w:val="22"/>
        </w:rPr>
      </w:pPr>
      <w:r w:rsidRPr="009626AD">
        <w:rPr>
          <w:sz w:val="22"/>
          <w:szCs w:val="22"/>
        </w:rPr>
        <w:t>Reframing is not difficult to learn. It can be used on simple challenges in in everyday life and on the biggest, trickiest problems. In this visually engaging and friendly book, you’ll learn from leaders, entrepreneurs, and even from couples who’ve used reframing to discover breakthroughs in their relationships. What’s your problem? It may not be what you think it is. Learn to reframe, and growth and success will follow.</w:t>
      </w:r>
    </w:p>
    <w:p w14:paraId="7E44BEFB" w14:textId="2E5FB12D" w:rsidR="009626AD" w:rsidRPr="009626AD" w:rsidRDefault="009626AD" w:rsidP="009626AD">
      <w:pPr>
        <w:rPr>
          <w:sz w:val="22"/>
          <w:szCs w:val="22"/>
        </w:rPr>
      </w:pPr>
    </w:p>
    <w:p w14:paraId="7307E85B" w14:textId="68ECBCC7" w:rsidR="009626AD" w:rsidRPr="009626AD" w:rsidRDefault="009626AD" w:rsidP="009626AD">
      <w:pPr>
        <w:rPr>
          <w:rFonts w:cs="National HBR Book"/>
          <w:color w:val="221E1F"/>
          <w:sz w:val="22"/>
          <w:szCs w:val="22"/>
          <w:lang w:val="en-GB"/>
        </w:rPr>
      </w:pPr>
      <w:r w:rsidRPr="009626AD">
        <w:rPr>
          <w:rFonts w:cs="National HBR Book"/>
          <w:color w:val="221E1F"/>
          <w:sz w:val="22"/>
          <w:szCs w:val="22"/>
          <w:lang w:val="en-GB"/>
        </w:rPr>
        <w:t>POINTS OF INTEREST</w:t>
      </w:r>
    </w:p>
    <w:p w14:paraId="5D130432" w14:textId="77777777" w:rsidR="009626AD" w:rsidRPr="009626AD" w:rsidRDefault="009626AD" w:rsidP="009626AD">
      <w:pPr>
        <w:rPr>
          <w:rFonts w:cs="National HBR Book"/>
          <w:color w:val="221E1F"/>
          <w:sz w:val="22"/>
          <w:szCs w:val="22"/>
          <w:lang w:val="en-GB"/>
        </w:rPr>
      </w:pPr>
    </w:p>
    <w:p w14:paraId="1169D3BD" w14:textId="77777777" w:rsidR="009626AD" w:rsidRPr="009626AD" w:rsidRDefault="009626AD" w:rsidP="009626AD">
      <w:pPr>
        <w:pStyle w:val="ListParagraph"/>
        <w:numPr>
          <w:ilvl w:val="0"/>
          <w:numId w:val="2"/>
        </w:numPr>
        <w:spacing w:after="0" w:line="240" w:lineRule="auto"/>
        <w:rPr>
          <w:rFonts w:ascii="Cambria" w:hAnsi="Cambria" w:cs="National HBR Book"/>
          <w:color w:val="221E1F"/>
          <w:sz w:val="22"/>
          <w:lang w:val="en-GB"/>
        </w:rPr>
      </w:pPr>
      <w:r w:rsidRPr="009626AD">
        <w:rPr>
          <w:rFonts w:ascii="Cambria" w:hAnsi="Cambria" w:cs="National HBR Book"/>
          <w:color w:val="221E1F"/>
          <w:sz w:val="22"/>
          <w:lang w:val="en-GB"/>
        </w:rPr>
        <w:t>Shows that it’s not only problem-solving, but problem diagnosis, that has become an essential leadership skill</w:t>
      </w:r>
    </w:p>
    <w:p w14:paraId="23ECA3B2" w14:textId="77777777" w:rsidR="009626AD" w:rsidRPr="009626AD" w:rsidRDefault="009626AD" w:rsidP="009626AD">
      <w:pPr>
        <w:pStyle w:val="ListParagraph"/>
        <w:numPr>
          <w:ilvl w:val="0"/>
          <w:numId w:val="2"/>
        </w:numPr>
        <w:spacing w:after="0" w:line="240" w:lineRule="auto"/>
        <w:rPr>
          <w:rFonts w:ascii="Cambria" w:hAnsi="Cambria" w:cs="National HBR Book"/>
          <w:color w:val="221E1F"/>
          <w:sz w:val="22"/>
          <w:lang w:val="en-GB"/>
        </w:rPr>
      </w:pPr>
      <w:r w:rsidRPr="009626AD">
        <w:rPr>
          <w:rFonts w:ascii="Cambria" w:hAnsi="Cambria" w:cs="National HBR Book"/>
          <w:color w:val="221E1F"/>
          <w:sz w:val="22"/>
          <w:lang w:val="en-GB"/>
        </w:rPr>
        <w:t>Presents a three-step process for effective reframing and shows how to implement with cases and examples, step-by-step advice, skill-builders and brain teasers</w:t>
      </w:r>
    </w:p>
    <w:p w14:paraId="4850B9AE" w14:textId="77777777" w:rsidR="009626AD" w:rsidRPr="009626AD" w:rsidRDefault="009626AD" w:rsidP="009626AD">
      <w:pPr>
        <w:pStyle w:val="ListParagraph"/>
        <w:numPr>
          <w:ilvl w:val="0"/>
          <w:numId w:val="2"/>
        </w:numPr>
        <w:spacing w:after="0" w:line="240" w:lineRule="auto"/>
        <w:rPr>
          <w:rFonts w:ascii="Cambria" w:hAnsi="Cambria" w:cs="National HBR Book"/>
          <w:color w:val="221E1F"/>
          <w:sz w:val="22"/>
          <w:lang w:val="en-GB"/>
        </w:rPr>
      </w:pPr>
      <w:r w:rsidRPr="009626AD">
        <w:rPr>
          <w:rFonts w:ascii="Cambria" w:hAnsi="Cambria" w:cs="National HBR Book"/>
          <w:color w:val="221E1F"/>
          <w:sz w:val="22"/>
          <w:lang w:val="en-GB"/>
        </w:rPr>
        <w:t>Doesn’t require an offsite or a training program or a lot of time to master—the reframing techniques in this book can be practiced in as little as 5 minutes</w:t>
      </w:r>
    </w:p>
    <w:p w14:paraId="281CC6EB" w14:textId="77777777" w:rsidR="009626AD" w:rsidRPr="009626AD" w:rsidRDefault="009626AD" w:rsidP="009626AD">
      <w:pPr>
        <w:rPr>
          <w:sz w:val="22"/>
          <w:szCs w:val="22"/>
        </w:rPr>
      </w:pPr>
    </w:p>
    <w:p w14:paraId="28A11566" w14:textId="77777777" w:rsidR="009626AD" w:rsidRPr="00093556" w:rsidRDefault="009626AD" w:rsidP="00093556">
      <w:pPr>
        <w:contextualSpacing/>
        <w:jc w:val="right"/>
        <w:rPr>
          <w:rFonts w:asciiTheme="minorHAnsi" w:eastAsiaTheme="minorEastAsia" w:hAnsiTheme="minorHAnsi"/>
          <w:color w:val="000000" w:themeColor="text1"/>
          <w:sz w:val="20"/>
          <w:szCs w:val="20"/>
          <w:lang w:val="en-GB" w:eastAsia="en-GB"/>
        </w:rPr>
      </w:pPr>
    </w:p>
    <w:tbl>
      <w:tblPr>
        <w:tblpPr w:leftFromText="187" w:rightFromText="187" w:vertAnchor="page" w:horzAnchor="page" w:tblpX="49" w:tblpY="5257"/>
        <w:tblOverlap w:val="never"/>
        <w:tblW w:w="3438" w:type="dxa"/>
        <w:tblLayout w:type="fixed"/>
        <w:tblLook w:val="00A0" w:firstRow="1" w:lastRow="0" w:firstColumn="1" w:lastColumn="0" w:noHBand="0" w:noVBand="0"/>
      </w:tblPr>
      <w:tblGrid>
        <w:gridCol w:w="3438"/>
      </w:tblGrid>
      <w:tr w:rsidR="0007567F" w:rsidRPr="00253312" w14:paraId="43B36D7D" w14:textId="77777777" w:rsidTr="0076675E">
        <w:tc>
          <w:tcPr>
            <w:tcW w:w="3438" w:type="dxa"/>
          </w:tcPr>
          <w:p w14:paraId="32781466" w14:textId="77777777" w:rsidR="0007567F" w:rsidRPr="00253312" w:rsidRDefault="0007567F" w:rsidP="0076675E">
            <w:pPr>
              <w:ind w:right="-18"/>
              <w:rPr>
                <w:sz w:val="20"/>
                <w:szCs w:val="22"/>
              </w:rPr>
            </w:pPr>
          </w:p>
        </w:tc>
      </w:tr>
      <w:tr w:rsidR="0007567F" w:rsidRPr="00253312" w14:paraId="5144857A" w14:textId="77777777" w:rsidTr="0076675E">
        <w:trPr>
          <w:trHeight w:val="3015"/>
        </w:trPr>
        <w:tc>
          <w:tcPr>
            <w:tcW w:w="3438" w:type="dxa"/>
          </w:tcPr>
          <w:p w14:paraId="6103E7E9" w14:textId="77777777" w:rsidR="009626AD" w:rsidRPr="009626AD" w:rsidRDefault="009626AD" w:rsidP="009626AD">
            <w:pPr>
              <w:pStyle w:val="HBRPressisbnandprice"/>
              <w:ind w:right="-18"/>
              <w:rPr>
                <w:b/>
                <w:bCs/>
              </w:rPr>
            </w:pPr>
            <w:r w:rsidRPr="009626AD">
              <w:rPr>
                <w:b/>
                <w:bCs/>
              </w:rPr>
              <w:t>What’s Your Problem?</w:t>
            </w:r>
          </w:p>
          <w:p w14:paraId="26E958E4" w14:textId="7D9DD69B" w:rsidR="009626AD" w:rsidRPr="009626AD" w:rsidRDefault="009626AD" w:rsidP="009626AD">
            <w:pPr>
              <w:pStyle w:val="HBRPressisbnandprice"/>
              <w:ind w:right="-18"/>
              <w:rPr>
                <w:i/>
                <w:iCs/>
              </w:rPr>
            </w:pPr>
            <w:r w:rsidRPr="009626AD">
              <w:rPr>
                <w:i/>
                <w:iCs/>
              </w:rPr>
              <w:t>To Solve Your Toughest Problems, Change the Problems You Solve</w:t>
            </w:r>
          </w:p>
          <w:p w14:paraId="7E0BB7EA" w14:textId="77777777" w:rsidR="0007567F" w:rsidRPr="00253312" w:rsidRDefault="0007567F" w:rsidP="00B10BA8">
            <w:pPr>
              <w:pStyle w:val="HBRPressauthor"/>
              <w:spacing w:before="0" w:after="0"/>
              <w:ind w:right="-18"/>
              <w:rPr>
                <w:color w:val="000000"/>
                <w:szCs w:val="22"/>
              </w:rPr>
            </w:pPr>
          </w:p>
          <w:p w14:paraId="112FB625" w14:textId="277AA63D" w:rsidR="009626AD" w:rsidRDefault="0007567F" w:rsidP="009626AD">
            <w:pPr>
              <w:pStyle w:val="HBRPressisbnandprice"/>
              <w:ind w:right="-18"/>
            </w:pPr>
            <w:r w:rsidRPr="00253312">
              <w:rPr>
                <w:color w:val="000000"/>
                <w:szCs w:val="22"/>
              </w:rPr>
              <w:t>By</w:t>
            </w:r>
            <w:r>
              <w:t xml:space="preserve"> </w:t>
            </w:r>
            <w:r w:rsidR="009626AD">
              <w:t xml:space="preserve">Thomas </w:t>
            </w:r>
            <w:proofErr w:type="spellStart"/>
            <w:r w:rsidR="009626AD">
              <w:t>Wedell-Wedellsborg</w:t>
            </w:r>
            <w:proofErr w:type="spellEnd"/>
          </w:p>
          <w:p w14:paraId="41CF62DA" w14:textId="77777777" w:rsidR="0007567F" w:rsidRDefault="0007567F" w:rsidP="00B10BA8">
            <w:pPr>
              <w:pStyle w:val="HBRPressisbnandprice"/>
              <w:ind w:right="-18"/>
              <w:rPr>
                <w:color w:val="000000"/>
                <w:szCs w:val="22"/>
              </w:rPr>
            </w:pPr>
            <w:r w:rsidRPr="00005511">
              <w:rPr>
                <w:color w:val="000000"/>
                <w:szCs w:val="22"/>
              </w:rPr>
              <w:t xml:space="preserve"> </w:t>
            </w:r>
          </w:p>
          <w:p w14:paraId="4C101212" w14:textId="0082DCFF" w:rsidR="0007567F" w:rsidRDefault="009626AD" w:rsidP="00B10BA8">
            <w:pPr>
              <w:pStyle w:val="HBRPressisbnandprice"/>
              <w:ind w:right="-18"/>
              <w:rPr>
                <w:i/>
                <w:szCs w:val="22"/>
              </w:rPr>
            </w:pPr>
            <w:r>
              <w:rPr>
                <w:i/>
                <w:szCs w:val="22"/>
              </w:rPr>
              <w:t>March 2020</w:t>
            </w:r>
          </w:p>
          <w:p w14:paraId="1F922451" w14:textId="300CA19D" w:rsidR="00115C97" w:rsidRDefault="00115C97" w:rsidP="00115C97">
            <w:pPr>
              <w:pStyle w:val="PlainText"/>
              <w:jc w:val="right"/>
            </w:pPr>
            <w:r>
              <w:t xml:space="preserve">RRP </w:t>
            </w:r>
            <w:r w:rsidR="009626AD">
              <w:rPr>
                <w:rFonts w:cs="Calibri"/>
              </w:rPr>
              <w:t>€</w:t>
            </w:r>
            <w:r w:rsidR="009626AD">
              <w:t xml:space="preserve">35.00 / </w:t>
            </w:r>
            <w:r>
              <w:t>£</w:t>
            </w:r>
            <w:r w:rsidR="009626AD">
              <w:t>25</w:t>
            </w:r>
            <w:r>
              <w:t xml:space="preserve">.00 </w:t>
            </w:r>
          </w:p>
          <w:p w14:paraId="448800DB" w14:textId="77777777" w:rsidR="00115C97" w:rsidRDefault="00115C97" w:rsidP="00115C97">
            <w:pPr>
              <w:pStyle w:val="PlainText"/>
              <w:pBdr>
                <w:bottom w:val="single" w:sz="6" w:space="1" w:color="auto"/>
              </w:pBdr>
              <w:jc w:val="right"/>
            </w:pPr>
          </w:p>
          <w:p w14:paraId="3095ABB3" w14:textId="77777777" w:rsidR="0007567F" w:rsidRDefault="0007567F" w:rsidP="0076675E">
            <w:pPr>
              <w:pStyle w:val="HBRPressisbnandprice"/>
              <w:ind w:right="-18"/>
              <w:rPr>
                <w:szCs w:val="22"/>
              </w:rPr>
            </w:pPr>
          </w:p>
          <w:p w14:paraId="78E8B935" w14:textId="77777777" w:rsidR="0077328C" w:rsidRPr="00253312" w:rsidRDefault="0077328C" w:rsidP="0076675E">
            <w:pPr>
              <w:pStyle w:val="HBRPressisbnandprice"/>
              <w:ind w:right="-18"/>
              <w:rPr>
                <w:szCs w:val="22"/>
              </w:rPr>
            </w:pPr>
          </w:p>
          <w:p w14:paraId="13161587" w14:textId="77777777" w:rsidR="0007567F" w:rsidRPr="00253312" w:rsidRDefault="0007567F" w:rsidP="0076675E">
            <w:pPr>
              <w:pStyle w:val="HBRPressisbnandprice"/>
              <w:ind w:right="-18"/>
              <w:rPr>
                <w:szCs w:val="22"/>
              </w:rPr>
            </w:pPr>
          </w:p>
        </w:tc>
      </w:tr>
    </w:tbl>
    <w:p w14:paraId="4CC18451" w14:textId="77777777" w:rsidR="0007567F" w:rsidRPr="00253312" w:rsidRDefault="0007567F" w:rsidP="0007567F">
      <w:pPr>
        <w:autoSpaceDE w:val="0"/>
        <w:autoSpaceDN w:val="0"/>
        <w:adjustRightInd w:val="0"/>
        <w:rPr>
          <w:sz w:val="20"/>
          <w:szCs w:val="22"/>
        </w:rPr>
      </w:pPr>
    </w:p>
    <w:p w14:paraId="36FDFFF4" w14:textId="77777777" w:rsidR="0007567F" w:rsidRPr="00253312" w:rsidRDefault="009626AD" w:rsidP="0007567F">
      <w:pPr>
        <w:spacing w:line="120" w:lineRule="auto"/>
        <w:ind w:left="-90"/>
        <w:rPr>
          <w:sz w:val="20"/>
          <w:szCs w:val="22"/>
        </w:rPr>
      </w:pPr>
      <w:r>
        <w:rPr>
          <w:rFonts w:cs="Arial"/>
          <w:color w:val="B10021"/>
          <w:sz w:val="20"/>
          <w:szCs w:val="22"/>
        </w:rPr>
        <w:pict w14:anchorId="765B1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65pt" o:hrpct="0" o:hr="t">
            <v:imagedata r:id="rId8" o:title="Default Line"/>
          </v:shape>
        </w:pict>
      </w:r>
    </w:p>
    <w:p w14:paraId="4950F607" w14:textId="77777777" w:rsidR="0007567F" w:rsidRPr="00253312" w:rsidRDefault="0007567F" w:rsidP="0007567F">
      <w:pPr>
        <w:pStyle w:val="HBRPressredsubhead"/>
        <w:spacing w:line="120" w:lineRule="auto"/>
        <w:ind w:left="-90"/>
        <w:rPr>
          <w:rFonts w:ascii="Cambria" w:hAnsi="Cambria"/>
          <w:szCs w:val="22"/>
        </w:rPr>
      </w:pPr>
    </w:p>
    <w:p w14:paraId="41FB41D6" w14:textId="77777777" w:rsidR="0007567F" w:rsidRPr="00253312" w:rsidRDefault="0007567F" w:rsidP="0007567F">
      <w:pPr>
        <w:pStyle w:val="HBRPressredsubhead"/>
        <w:spacing w:line="240" w:lineRule="auto"/>
        <w:ind w:left="-90"/>
        <w:rPr>
          <w:rFonts w:ascii="Cambria" w:hAnsi="Cambria"/>
          <w:color w:val="C00000"/>
          <w:sz w:val="22"/>
          <w:szCs w:val="24"/>
        </w:rPr>
      </w:pPr>
      <w:r w:rsidRPr="00253312">
        <w:rPr>
          <w:rFonts w:ascii="Cambria" w:hAnsi="Cambria"/>
          <w:color w:val="C00000"/>
          <w:sz w:val="22"/>
          <w:szCs w:val="24"/>
        </w:rPr>
        <w:t>About the author</w:t>
      </w:r>
      <w:r w:rsidR="00B10BA8">
        <w:rPr>
          <w:rFonts w:ascii="Cambria" w:hAnsi="Cambria"/>
          <w:color w:val="C00000"/>
          <w:sz w:val="22"/>
          <w:szCs w:val="24"/>
        </w:rPr>
        <w:t>S</w:t>
      </w:r>
    </w:p>
    <w:p w14:paraId="5F1979AB" w14:textId="77777777" w:rsidR="0007567F" w:rsidRPr="006A213A" w:rsidRDefault="0007567F" w:rsidP="006A213A">
      <w:pPr>
        <w:pStyle w:val="HBRPressredsubhead"/>
        <w:spacing w:line="240" w:lineRule="auto"/>
        <w:ind w:left="-90"/>
        <w:rPr>
          <w:rFonts w:ascii="Cambria" w:hAnsi="Cambria"/>
          <w:color w:val="C00000"/>
          <w:szCs w:val="22"/>
        </w:rPr>
      </w:pPr>
    </w:p>
    <w:p w14:paraId="1CABA7FA" w14:textId="77777777" w:rsidR="009626AD" w:rsidRPr="009626AD" w:rsidRDefault="009626AD" w:rsidP="009626AD">
      <w:r w:rsidRPr="009626AD">
        <w:t xml:space="preserve">Based in New York, </w:t>
      </w:r>
      <w:r w:rsidRPr="009626AD">
        <w:rPr>
          <w:b/>
        </w:rPr>
        <w:t xml:space="preserve">Thomas </w:t>
      </w:r>
      <w:proofErr w:type="spellStart"/>
      <w:r w:rsidRPr="009626AD">
        <w:rPr>
          <w:b/>
        </w:rPr>
        <w:t>Wedell-Wedellsborg</w:t>
      </w:r>
      <w:proofErr w:type="spellEnd"/>
      <w:r w:rsidRPr="009626AD">
        <w:t xml:space="preserve"> has spent the last decade studying the practical aspects of innovation and problem-solving in the workplace. He coauthored </w:t>
      </w:r>
      <w:r w:rsidRPr="009626AD">
        <w:rPr>
          <w:i/>
        </w:rPr>
        <w:t>Innovation as Usual</w:t>
      </w:r>
      <w:r w:rsidRPr="009626AD">
        <w:t xml:space="preserve"> and as a corporate educator, he has taught this book’s framework to clients all over the world, including Microsoft, Citigroup, Time Warner, Prudential, UBS, Deloitte, and the United Nations. He is originally from Copenhagen, Denmark.</w:t>
      </w:r>
    </w:p>
    <w:p w14:paraId="1A1116FD" w14:textId="77777777" w:rsidR="009626AD" w:rsidRPr="006A213A" w:rsidRDefault="009626AD" w:rsidP="00B10BA8">
      <w:pPr>
        <w:rPr>
          <w:rFonts w:eastAsia="Times New Roman"/>
          <w:sz w:val="20"/>
          <w:szCs w:val="20"/>
        </w:rPr>
      </w:pPr>
    </w:p>
    <w:p w14:paraId="383F18BB" w14:textId="77777777" w:rsidR="00B10BA8" w:rsidRDefault="00B10BA8" w:rsidP="00B10BA8">
      <w:pPr>
        <w:ind w:left="-90"/>
        <w:rPr>
          <w:rFonts w:cs="Arial"/>
          <w:b/>
          <w:color w:val="C00000"/>
          <w:sz w:val="20"/>
          <w:szCs w:val="20"/>
        </w:rPr>
      </w:pPr>
    </w:p>
    <w:p w14:paraId="67A48437" w14:textId="77777777" w:rsidR="00646763" w:rsidRPr="00B10BA8" w:rsidRDefault="0007567F" w:rsidP="00B10BA8">
      <w:pPr>
        <w:ind w:left="-90"/>
        <w:rPr>
          <w:rFonts w:cs="Arial"/>
          <w:b/>
          <w:color w:val="C00000"/>
          <w:sz w:val="20"/>
          <w:szCs w:val="20"/>
        </w:rPr>
      </w:pPr>
      <w:r w:rsidRPr="006C3F6D">
        <w:rPr>
          <w:rFonts w:cs="Arial"/>
          <w:b/>
          <w:color w:val="C00000"/>
          <w:sz w:val="20"/>
          <w:szCs w:val="22"/>
        </w:rPr>
        <w:t xml:space="preserve">Books can be purchased in bulk at a discount for use in training programs, sales campaigns, or gift-giving.  </w:t>
      </w:r>
      <w:r w:rsidR="00115C97">
        <w:rPr>
          <w:rFonts w:cs="Arial"/>
          <w:b/>
          <w:color w:val="C00000"/>
          <w:sz w:val="20"/>
          <w:szCs w:val="22"/>
        </w:rPr>
        <w:t>To discuss,</w:t>
      </w:r>
      <w:r w:rsidRPr="006C3F6D">
        <w:rPr>
          <w:rFonts w:cs="Arial"/>
          <w:b/>
          <w:color w:val="C00000"/>
          <w:sz w:val="20"/>
          <w:szCs w:val="22"/>
        </w:rPr>
        <w:t xml:space="preserve"> please contact Lindsey Dietrich at </w:t>
      </w:r>
      <w:r>
        <w:rPr>
          <w:rFonts w:cs="Arial"/>
          <w:b/>
          <w:color w:val="C00000"/>
          <w:sz w:val="20"/>
          <w:szCs w:val="22"/>
          <w:u w:val="single"/>
        </w:rPr>
        <w:t>Lindsey.Dietrich@hbr.org</w:t>
      </w:r>
    </w:p>
    <w:sectPr w:rsidR="00646763" w:rsidRPr="00B10BA8" w:rsidSect="00732273">
      <w:headerReference w:type="even" r:id="rId9"/>
      <w:headerReference w:type="default" r:id="rId10"/>
      <w:headerReference w:type="first" r:id="rId11"/>
      <w:pgSz w:w="12240" w:h="15840"/>
      <w:pgMar w:top="2160" w:right="720" w:bottom="720" w:left="720" w:header="547" w:footer="547" w:gutter="0"/>
      <w:cols w:num="2" w:space="720" w:equalWidth="0">
        <w:col w:w="288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B90A" w14:textId="77777777" w:rsidR="00E773FB" w:rsidRDefault="00E773FB" w:rsidP="0007567F">
      <w:r>
        <w:separator/>
      </w:r>
    </w:p>
  </w:endnote>
  <w:endnote w:type="continuationSeparator" w:id="0">
    <w:p w14:paraId="3CE23694" w14:textId="77777777" w:rsidR="00E773FB" w:rsidRDefault="00E773FB" w:rsidP="0007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ational HBR Book">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18C0" w14:textId="77777777" w:rsidR="00E773FB" w:rsidRDefault="00E773FB" w:rsidP="0007567F">
      <w:r>
        <w:separator/>
      </w:r>
    </w:p>
  </w:footnote>
  <w:footnote w:type="continuationSeparator" w:id="0">
    <w:p w14:paraId="774583B2" w14:textId="77777777" w:rsidR="00E773FB" w:rsidRDefault="00E773FB" w:rsidP="0007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37D7" w14:textId="77777777" w:rsidR="004F1E3A" w:rsidRDefault="00E773FB">
    <w:pPr>
      <w:pStyle w:val="Header"/>
    </w:pPr>
    <w:r>
      <w:rPr>
        <w:noProof/>
      </w:rPr>
      <w:pict w14:anchorId="277A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26 0 -26 21559 21600 21559 21600 0 -26 0">
          <v:imagedata r:id="rId1" o:title="HBRPress_sheet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3153" w14:textId="77777777" w:rsidR="004F1E3A" w:rsidRPr="009A623D" w:rsidRDefault="00E773FB" w:rsidP="009A623D">
    <w:pPr>
      <w:jc w:val="right"/>
      <w:rPr>
        <w:rFonts w:ascii="Arial Bold" w:hAnsi="Arial Bold"/>
        <w:caps/>
        <w:sz w:val="20"/>
      </w:rPr>
    </w:pPr>
    <w:r>
      <w:rPr>
        <w:rFonts w:ascii="Arial Bold" w:hAnsi="Arial Bold"/>
        <w:caps/>
        <w:noProof/>
        <w:sz w:val="20"/>
      </w:rPr>
      <w:pict w14:anchorId="143BA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53.55pt;margin-top:-119.7pt;width:612pt;height:11in;z-index:-251658240;mso-wrap-edited:f;mso-position-horizontal-relative:margin;mso-position-vertical-relative:margin" wrapcoords="-26 0 -26 21559 21600 21559 21600 0 -26 0">
          <v:imagedata r:id="rId1" o:title="HBRPress_sheet_bg"/>
          <w10:wrap anchorx="margin" anchory="margin"/>
        </v:shape>
      </w:pict>
    </w:r>
    <w:r w:rsidR="001B13A4">
      <w:rPr>
        <w:rFonts w:ascii="Arial Bold" w:hAnsi="Arial Bold"/>
        <w:caps/>
        <w:noProof/>
        <w:sz w:val="20"/>
        <w:lang w:val="en-GB" w:eastAsia="en-GB"/>
      </w:rPr>
      <mc:AlternateContent>
        <mc:Choice Requires="wps">
          <w:drawing>
            <wp:anchor distT="0" distB="0" distL="114300" distR="114300" simplePos="0" relativeHeight="251656192" behindDoc="0" locked="0" layoutInCell="1" allowOverlap="0" wp14:anchorId="50D9AF07" wp14:editId="4A1C90C2">
              <wp:simplePos x="0" y="0"/>
              <wp:positionH relativeFrom="page">
                <wp:posOffset>5539740</wp:posOffset>
              </wp:positionH>
              <wp:positionV relativeFrom="page">
                <wp:posOffset>457200</wp:posOffset>
              </wp:positionV>
              <wp:extent cx="1775460" cy="320040"/>
              <wp:effectExtent l="0" t="0" r="0" b="3810"/>
              <wp:wrapTight wrapText="bothSides">
                <wp:wrapPolygon edited="0">
                  <wp:start x="-108" y="-900"/>
                  <wp:lineTo x="-108" y="20700"/>
                  <wp:lineTo x="21708" y="20700"/>
                  <wp:lineTo x="21708" y="-900"/>
                  <wp:lineTo x="-108" y="-90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320040"/>
                      </a:xfrm>
                      <a:prstGeom prst="rect">
                        <a:avLst/>
                      </a:prstGeom>
                      <a:solidFill>
                        <a:srgbClr val="B10021"/>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BBC42B4" w14:textId="0823F548" w:rsidR="004F1E3A" w:rsidRPr="00C35DCE" w:rsidRDefault="0080610D" w:rsidP="00EA57B1">
                          <w:pPr>
                            <w:jc w:val="center"/>
                            <w:rPr>
                              <w:rFonts w:ascii="Arial" w:hAnsi="Arial"/>
                              <w:b/>
                              <w:color w:val="FFFFFF"/>
                              <w:sz w:val="20"/>
                              <w:szCs w:val="20"/>
                            </w:rPr>
                          </w:pPr>
                          <w:r>
                            <w:rPr>
                              <w:rFonts w:ascii="Arial" w:hAnsi="Arial"/>
                              <w:b/>
                              <w:color w:val="FFFFFF"/>
                              <w:sz w:val="20"/>
                              <w:szCs w:val="20"/>
                            </w:rPr>
                            <w:t>March 2020</w:t>
                          </w:r>
                        </w:p>
                        <w:p w14:paraId="3057E9C7" w14:textId="77777777" w:rsidR="004F1E3A" w:rsidRPr="00495F8F" w:rsidRDefault="00E773FB" w:rsidP="00EA57B1">
                          <w:pPr>
                            <w:jc w:val="center"/>
                            <w:rPr>
                              <w:color w:val="FFFFF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9AF07" id="Rectangle 2" o:spid="_x0000_s1026" style="position:absolute;left:0;text-align:left;margin-left:436.2pt;margin-top:36pt;width:139.8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" o:allowoverlap="f" fillcolor="#b10021" stroked="f" strokecolor="#4a7ebb" strokeweight="1.5pt">
              <v:shadow opacity="22938f" offset="0"/>
              <v:textbox inset=",7.2pt,,7.2pt">
                <w:txbxContent>
                  <w:p w14:paraId="6BBC42B4" w14:textId="0823F548" w:rsidR="004F1E3A" w:rsidRPr="00C35DCE" w:rsidRDefault="0080610D" w:rsidP="00EA57B1">
                    <w:pPr>
                      <w:jc w:val="center"/>
                      <w:rPr>
                        <w:rFonts w:ascii="Arial" w:hAnsi="Arial"/>
                        <w:b/>
                        <w:color w:val="FFFFFF"/>
                        <w:sz w:val="20"/>
                        <w:szCs w:val="20"/>
                      </w:rPr>
                    </w:pPr>
                    <w:r>
                      <w:rPr>
                        <w:rFonts w:ascii="Arial" w:hAnsi="Arial"/>
                        <w:b/>
                        <w:color w:val="FFFFFF"/>
                        <w:sz w:val="20"/>
                        <w:szCs w:val="20"/>
                      </w:rPr>
                      <w:t>March 2020</w:t>
                    </w:r>
                  </w:p>
                  <w:p w14:paraId="3057E9C7" w14:textId="77777777" w:rsidR="004F1E3A" w:rsidRPr="00495F8F" w:rsidRDefault="00E773FB" w:rsidP="00EA57B1">
                    <w:pPr>
                      <w:jc w:val="center"/>
                      <w:rPr>
                        <w:color w:val="FFFFFF"/>
                        <w:sz w:val="20"/>
                        <w:szCs w:val="20"/>
                      </w:rPr>
                    </w:pPr>
                  </w:p>
                </w:txbxContent>
              </v:textbox>
              <w10:wrap type="tight" anchorx="page" anchory="page"/>
            </v:rect>
          </w:pict>
        </mc:Fallback>
      </mc:AlternateContent>
    </w:r>
    <w:r w:rsidR="001B13A4" w:rsidRPr="009A623D">
      <w:rPr>
        <w:rFonts w:ascii="Arial Bold" w:hAnsi="Arial Bold"/>
        <w:cap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98BF" w14:textId="77777777" w:rsidR="004F1E3A" w:rsidRDefault="00E773FB">
    <w:pPr>
      <w:pStyle w:val="Header"/>
    </w:pPr>
    <w:r>
      <w:rPr>
        <w:noProof/>
      </w:rPr>
      <w:pict w14:anchorId="44EA4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HBRPress_sheet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1D31"/>
    <w:multiLevelType w:val="hybridMultilevel"/>
    <w:tmpl w:val="1BA0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06E46"/>
    <w:multiLevelType w:val="hybridMultilevel"/>
    <w:tmpl w:val="A9F2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7F"/>
    <w:rsid w:val="0007567F"/>
    <w:rsid w:val="00092911"/>
    <w:rsid w:val="00093556"/>
    <w:rsid w:val="00115C97"/>
    <w:rsid w:val="001B13A4"/>
    <w:rsid w:val="00357F67"/>
    <w:rsid w:val="004566B9"/>
    <w:rsid w:val="004773CC"/>
    <w:rsid w:val="004861AA"/>
    <w:rsid w:val="00490B0C"/>
    <w:rsid w:val="004E1DC3"/>
    <w:rsid w:val="0055468E"/>
    <w:rsid w:val="005F536C"/>
    <w:rsid w:val="00646763"/>
    <w:rsid w:val="006A213A"/>
    <w:rsid w:val="0077328C"/>
    <w:rsid w:val="0080610D"/>
    <w:rsid w:val="008879B2"/>
    <w:rsid w:val="008A53EB"/>
    <w:rsid w:val="009626AD"/>
    <w:rsid w:val="00B10BA8"/>
    <w:rsid w:val="00BC2437"/>
    <w:rsid w:val="00D21EF2"/>
    <w:rsid w:val="00D2481E"/>
    <w:rsid w:val="00E33599"/>
    <w:rsid w:val="00E773FB"/>
    <w:rsid w:val="00F3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D62075"/>
  <w15:chartTrackingRefBased/>
  <w15:docId w15:val="{2DB3518C-53A8-44C7-8A65-874582B8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7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67F"/>
    <w:pPr>
      <w:tabs>
        <w:tab w:val="center" w:pos="4320"/>
        <w:tab w:val="right" w:pos="8640"/>
      </w:tabs>
    </w:pPr>
    <w:rPr>
      <w:rFonts w:ascii="Georgia" w:hAnsi="Georgia"/>
      <w:b/>
      <w:sz w:val="60"/>
    </w:rPr>
  </w:style>
  <w:style w:type="character" w:customStyle="1" w:styleId="HeaderChar">
    <w:name w:val="Header Char"/>
    <w:basedOn w:val="DefaultParagraphFont"/>
    <w:link w:val="Header"/>
    <w:uiPriority w:val="99"/>
    <w:semiHidden/>
    <w:rsid w:val="0007567F"/>
    <w:rPr>
      <w:rFonts w:ascii="Georgia" w:eastAsia="Cambria" w:hAnsi="Georgia" w:cs="Times New Roman"/>
      <w:b/>
      <w:sz w:val="60"/>
      <w:szCs w:val="24"/>
    </w:rPr>
  </w:style>
  <w:style w:type="paragraph" w:customStyle="1" w:styleId="HBRPressredsubhead">
    <w:name w:val="HBRPress_red subhead"/>
    <w:basedOn w:val="Normal"/>
    <w:qFormat/>
    <w:rsid w:val="0007567F"/>
    <w:pPr>
      <w:widowControl w:val="0"/>
      <w:suppressAutoHyphens/>
      <w:autoSpaceDE w:val="0"/>
      <w:autoSpaceDN w:val="0"/>
      <w:adjustRightInd w:val="0"/>
      <w:spacing w:line="260" w:lineRule="exact"/>
      <w:textAlignment w:val="center"/>
    </w:pPr>
    <w:rPr>
      <w:rFonts w:ascii="Arial" w:eastAsia="Times New Roman" w:hAnsi="Arial" w:cs="Arial"/>
      <w:b/>
      <w:caps/>
      <w:color w:val="B10021"/>
      <w:sz w:val="20"/>
      <w:szCs w:val="20"/>
    </w:rPr>
  </w:style>
  <w:style w:type="paragraph" w:customStyle="1" w:styleId="HBRPresstitleandsubtitle">
    <w:name w:val="HBRPress_title and subtitle"/>
    <w:basedOn w:val="Normal"/>
    <w:qFormat/>
    <w:rsid w:val="0007567F"/>
    <w:pPr>
      <w:spacing w:after="40"/>
      <w:jc w:val="right"/>
    </w:pPr>
    <w:rPr>
      <w:rFonts w:ascii="Arial" w:hAnsi="Arial"/>
      <w:b/>
      <w:i/>
      <w:sz w:val="20"/>
    </w:rPr>
  </w:style>
  <w:style w:type="paragraph" w:customStyle="1" w:styleId="HBRPressauthor">
    <w:name w:val="HBRPress_author"/>
    <w:basedOn w:val="Normal"/>
    <w:qFormat/>
    <w:rsid w:val="0007567F"/>
    <w:pPr>
      <w:spacing w:before="80" w:after="80"/>
      <w:jc w:val="right"/>
    </w:pPr>
    <w:rPr>
      <w:rFonts w:ascii="Arial" w:hAnsi="Arial"/>
      <w:sz w:val="20"/>
    </w:rPr>
  </w:style>
  <w:style w:type="paragraph" w:customStyle="1" w:styleId="HBRPressisbnandprice">
    <w:name w:val="HBRPress_isbn and price"/>
    <w:basedOn w:val="Normal"/>
    <w:qFormat/>
    <w:rsid w:val="0007567F"/>
    <w:pPr>
      <w:spacing w:after="40"/>
      <w:jc w:val="right"/>
    </w:pPr>
    <w:rPr>
      <w:rFonts w:ascii="Arial" w:hAnsi="Arial"/>
      <w:sz w:val="20"/>
    </w:rPr>
  </w:style>
  <w:style w:type="character" w:customStyle="1" w:styleId="apple-converted-space">
    <w:name w:val="apple-converted-space"/>
    <w:rsid w:val="0007567F"/>
  </w:style>
  <w:style w:type="paragraph" w:styleId="Footer">
    <w:name w:val="footer"/>
    <w:basedOn w:val="Normal"/>
    <w:link w:val="FooterChar"/>
    <w:uiPriority w:val="99"/>
    <w:unhideWhenUsed/>
    <w:rsid w:val="0007567F"/>
    <w:pPr>
      <w:tabs>
        <w:tab w:val="center" w:pos="4680"/>
        <w:tab w:val="right" w:pos="9360"/>
      </w:tabs>
    </w:pPr>
  </w:style>
  <w:style w:type="character" w:customStyle="1" w:styleId="FooterChar">
    <w:name w:val="Footer Char"/>
    <w:basedOn w:val="DefaultParagraphFont"/>
    <w:link w:val="Footer"/>
    <w:uiPriority w:val="99"/>
    <w:rsid w:val="0007567F"/>
    <w:rPr>
      <w:rFonts w:ascii="Cambria" w:eastAsia="Cambria" w:hAnsi="Cambria" w:cs="Times New Roman"/>
      <w:sz w:val="24"/>
      <w:szCs w:val="24"/>
    </w:rPr>
  </w:style>
  <w:style w:type="paragraph" w:styleId="ListParagraph">
    <w:name w:val="List Paragraph"/>
    <w:basedOn w:val="Normal"/>
    <w:uiPriority w:val="34"/>
    <w:qFormat/>
    <w:rsid w:val="008879B2"/>
    <w:pPr>
      <w:spacing w:after="160" w:line="259" w:lineRule="auto"/>
      <w:ind w:left="720"/>
      <w:contextualSpacing/>
    </w:pPr>
    <w:rPr>
      <w:rFonts w:ascii="Arial" w:eastAsiaTheme="minorHAnsi" w:hAnsi="Arial" w:cs="Arial"/>
      <w:szCs w:val="22"/>
    </w:rPr>
  </w:style>
  <w:style w:type="character" w:customStyle="1" w:styleId="f2">
    <w:name w:val="f2"/>
    <w:basedOn w:val="DefaultParagraphFont"/>
    <w:rsid w:val="004566B9"/>
  </w:style>
  <w:style w:type="character" w:styleId="Hyperlink">
    <w:name w:val="Hyperlink"/>
    <w:basedOn w:val="DefaultParagraphFont"/>
    <w:uiPriority w:val="99"/>
    <w:semiHidden/>
    <w:unhideWhenUsed/>
    <w:rsid w:val="00490B0C"/>
    <w:rPr>
      <w:color w:val="0000FF"/>
      <w:u w:val="single"/>
    </w:rPr>
  </w:style>
  <w:style w:type="paragraph" w:styleId="PlainText">
    <w:name w:val="Plain Text"/>
    <w:basedOn w:val="Normal"/>
    <w:link w:val="PlainTextChar"/>
    <w:uiPriority w:val="99"/>
    <w:semiHidden/>
    <w:unhideWhenUsed/>
    <w:rsid w:val="00115C9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15C97"/>
    <w:rPr>
      <w:rFonts w:ascii="Calibri" w:hAnsi="Calibri" w:cs="Consolas"/>
      <w:szCs w:val="21"/>
    </w:rPr>
  </w:style>
  <w:style w:type="paragraph" w:styleId="BalloonText">
    <w:name w:val="Balloon Text"/>
    <w:basedOn w:val="Normal"/>
    <w:link w:val="BalloonTextChar"/>
    <w:uiPriority w:val="99"/>
    <w:semiHidden/>
    <w:unhideWhenUsed/>
    <w:rsid w:val="00E3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9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Kimberly</dc:creator>
  <cp:keywords/>
  <dc:description/>
  <cp:lastModifiedBy>Morrish, Ella</cp:lastModifiedBy>
  <cp:revision>3</cp:revision>
  <cp:lastPrinted>2017-05-23T16:03:00Z</cp:lastPrinted>
  <dcterms:created xsi:type="dcterms:W3CDTF">2019-10-23T10:49:00Z</dcterms:created>
  <dcterms:modified xsi:type="dcterms:W3CDTF">2019-10-23T10:49:00Z</dcterms:modified>
</cp:coreProperties>
</file>